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74F625" w14:textId="77777777" w:rsidR="00D62C35" w:rsidRDefault="00D62C35" w:rsidP="00356C3A">
      <w:pPr>
        <w:spacing w:after="0" w:line="480" w:lineRule="auto"/>
        <w:contextualSpacing/>
        <w:jc w:val="center"/>
        <w:rPr>
          <w:rFonts w:ascii="Times New Roman" w:hAnsi="Times New Roman" w:cs="Times New Roman"/>
          <w:sz w:val="24"/>
          <w:szCs w:val="24"/>
        </w:rPr>
      </w:pPr>
    </w:p>
    <w:p w14:paraId="0313CAC7" w14:textId="77777777" w:rsidR="00D62C35" w:rsidRDefault="00D62C35" w:rsidP="00356C3A">
      <w:pPr>
        <w:spacing w:after="0" w:line="480" w:lineRule="auto"/>
        <w:contextualSpacing/>
        <w:jc w:val="center"/>
        <w:rPr>
          <w:rFonts w:ascii="Times New Roman" w:hAnsi="Times New Roman" w:cs="Times New Roman"/>
          <w:sz w:val="24"/>
          <w:szCs w:val="24"/>
        </w:rPr>
      </w:pPr>
    </w:p>
    <w:p w14:paraId="2956E5E6" w14:textId="77777777" w:rsidR="00D62C35" w:rsidRDefault="00D62C35" w:rsidP="00356C3A">
      <w:pPr>
        <w:spacing w:after="0" w:line="480" w:lineRule="auto"/>
        <w:contextualSpacing/>
        <w:jc w:val="center"/>
        <w:rPr>
          <w:rFonts w:ascii="Times New Roman" w:hAnsi="Times New Roman" w:cs="Times New Roman"/>
          <w:sz w:val="24"/>
          <w:szCs w:val="24"/>
        </w:rPr>
      </w:pPr>
    </w:p>
    <w:p w14:paraId="05BE657A" w14:textId="77777777" w:rsidR="00D62C35" w:rsidRDefault="00D62C35" w:rsidP="00356C3A">
      <w:pPr>
        <w:spacing w:after="0" w:line="480" w:lineRule="auto"/>
        <w:contextualSpacing/>
        <w:jc w:val="center"/>
        <w:rPr>
          <w:rFonts w:ascii="Times New Roman" w:hAnsi="Times New Roman" w:cs="Times New Roman"/>
          <w:sz w:val="24"/>
          <w:szCs w:val="24"/>
        </w:rPr>
      </w:pPr>
    </w:p>
    <w:p w14:paraId="7447B748" w14:textId="77777777" w:rsidR="00D62C35" w:rsidRDefault="00D62C35" w:rsidP="00356C3A">
      <w:pPr>
        <w:spacing w:after="0" w:line="480" w:lineRule="auto"/>
        <w:contextualSpacing/>
        <w:jc w:val="center"/>
        <w:rPr>
          <w:rFonts w:ascii="Times New Roman" w:hAnsi="Times New Roman" w:cs="Times New Roman"/>
          <w:sz w:val="24"/>
          <w:szCs w:val="24"/>
        </w:rPr>
      </w:pPr>
    </w:p>
    <w:p w14:paraId="7E4F4DAC" w14:textId="1C18762C" w:rsidR="00D62C35" w:rsidRDefault="00D62C35" w:rsidP="00356C3A">
      <w:pPr>
        <w:spacing w:after="0" w:line="480" w:lineRule="auto"/>
        <w:contextualSpacing/>
        <w:jc w:val="center"/>
        <w:rPr>
          <w:rFonts w:ascii="Times New Roman" w:hAnsi="Times New Roman" w:cs="Times New Roman"/>
          <w:sz w:val="24"/>
          <w:szCs w:val="24"/>
        </w:rPr>
      </w:pPr>
    </w:p>
    <w:p w14:paraId="717A3C7D" w14:textId="796F84B0" w:rsidR="00D4045D" w:rsidRDefault="00D4045D" w:rsidP="00356C3A">
      <w:pPr>
        <w:spacing w:after="0" w:line="480" w:lineRule="auto"/>
        <w:contextualSpacing/>
        <w:jc w:val="center"/>
        <w:rPr>
          <w:rFonts w:ascii="Times New Roman" w:hAnsi="Times New Roman" w:cs="Times New Roman"/>
          <w:sz w:val="24"/>
          <w:szCs w:val="24"/>
        </w:rPr>
      </w:pPr>
    </w:p>
    <w:p w14:paraId="464248C0" w14:textId="77777777" w:rsidR="00D4045D" w:rsidRDefault="00D4045D" w:rsidP="00356C3A">
      <w:pPr>
        <w:spacing w:after="0" w:line="480" w:lineRule="auto"/>
        <w:contextualSpacing/>
        <w:jc w:val="center"/>
        <w:rPr>
          <w:rFonts w:ascii="Times New Roman" w:hAnsi="Times New Roman" w:cs="Times New Roman"/>
          <w:sz w:val="24"/>
          <w:szCs w:val="24"/>
        </w:rPr>
      </w:pPr>
      <w:bookmarkStart w:id="0" w:name="_GoBack"/>
      <w:bookmarkEnd w:id="0"/>
    </w:p>
    <w:p w14:paraId="4363BDE3" w14:textId="77777777" w:rsidR="00D62C35" w:rsidRDefault="00D62C35" w:rsidP="00356C3A">
      <w:pPr>
        <w:spacing w:after="0" w:line="480" w:lineRule="auto"/>
        <w:contextualSpacing/>
        <w:jc w:val="center"/>
        <w:rPr>
          <w:rFonts w:ascii="Times New Roman" w:hAnsi="Times New Roman" w:cs="Times New Roman"/>
          <w:sz w:val="24"/>
          <w:szCs w:val="24"/>
        </w:rPr>
      </w:pPr>
    </w:p>
    <w:p w14:paraId="647897C9" w14:textId="77777777" w:rsidR="00C01B57" w:rsidRDefault="007E7C50" w:rsidP="00356C3A">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Video Clip on Doris Salcedo</w:t>
      </w:r>
    </w:p>
    <w:p w14:paraId="0163F08F" w14:textId="77777777" w:rsidR="00D62C35" w:rsidRDefault="007E7C50" w:rsidP="00356C3A">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14:paraId="72105F0F" w14:textId="77777777" w:rsidR="00D62C35" w:rsidRDefault="007E7C50" w:rsidP="00356C3A">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791BBCBB" w14:textId="77777777" w:rsidR="00D62C35" w:rsidRPr="00D62C35" w:rsidRDefault="00D62C35" w:rsidP="00356C3A">
      <w:pPr>
        <w:spacing w:after="0" w:line="480" w:lineRule="auto"/>
        <w:contextualSpacing/>
        <w:rPr>
          <w:rFonts w:ascii="Times New Roman" w:hAnsi="Times New Roman" w:cs="Times New Roman"/>
          <w:sz w:val="24"/>
          <w:szCs w:val="24"/>
        </w:rPr>
      </w:pPr>
    </w:p>
    <w:p w14:paraId="3E6B2FD2" w14:textId="77777777" w:rsidR="00D62C35" w:rsidRDefault="00D62C35" w:rsidP="00356C3A">
      <w:pPr>
        <w:spacing w:after="0" w:line="480" w:lineRule="auto"/>
        <w:contextualSpacing/>
        <w:rPr>
          <w:rFonts w:ascii="Times New Roman" w:hAnsi="Times New Roman" w:cs="Times New Roman"/>
          <w:sz w:val="24"/>
          <w:szCs w:val="24"/>
        </w:rPr>
      </w:pPr>
    </w:p>
    <w:p w14:paraId="79EDF9FE" w14:textId="77777777" w:rsidR="00356C3A" w:rsidRDefault="00356C3A">
      <w:pPr>
        <w:rPr>
          <w:rFonts w:ascii="Times New Roman" w:hAnsi="Times New Roman" w:cs="Times New Roman"/>
          <w:sz w:val="24"/>
          <w:szCs w:val="24"/>
        </w:rPr>
      </w:pPr>
      <w:r>
        <w:rPr>
          <w:rFonts w:ascii="Times New Roman" w:hAnsi="Times New Roman" w:cs="Times New Roman"/>
          <w:sz w:val="24"/>
          <w:szCs w:val="24"/>
        </w:rPr>
        <w:br w:type="page"/>
      </w:r>
    </w:p>
    <w:p w14:paraId="311658C4" w14:textId="7A7F1FA5" w:rsidR="00D62C35" w:rsidRDefault="007E7C50" w:rsidP="00356C3A">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Video Clip on Doris Salcedo</w:t>
      </w:r>
    </w:p>
    <w:p w14:paraId="41582A00" w14:textId="77777777" w:rsidR="002B0EEC" w:rsidRDefault="007E7C50" w:rsidP="00356C3A">
      <w:pPr>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tab/>
      </w:r>
      <w:r w:rsidR="0092100E">
        <w:rPr>
          <w:rFonts w:ascii="Times New Roman" w:hAnsi="Times New Roman" w:cs="Times New Roman"/>
          <w:sz w:val="24"/>
          <w:szCs w:val="24"/>
        </w:rPr>
        <w:t xml:space="preserve">I chose </w:t>
      </w:r>
      <w:r w:rsidR="006B7742">
        <w:rPr>
          <w:rFonts w:ascii="Times New Roman" w:hAnsi="Times New Roman" w:cs="Times New Roman"/>
          <w:sz w:val="24"/>
          <w:szCs w:val="24"/>
        </w:rPr>
        <w:t>Shibboleth artwork t</w:t>
      </w:r>
      <w:r w:rsidR="005F0B85">
        <w:rPr>
          <w:rFonts w:ascii="Times New Roman" w:hAnsi="Times New Roman" w:cs="Times New Roman"/>
          <w:sz w:val="24"/>
          <w:szCs w:val="24"/>
        </w:rPr>
        <w:t>hat was displayed by Doris Salce</w:t>
      </w:r>
      <w:r w:rsidR="006B7742">
        <w:rPr>
          <w:rFonts w:ascii="Times New Roman" w:hAnsi="Times New Roman" w:cs="Times New Roman"/>
          <w:sz w:val="24"/>
          <w:szCs w:val="24"/>
        </w:rPr>
        <w:t xml:space="preserve">do during the Tate Modern gala in London in 2007. The magnificent artwork depicts a meandering crack on the walkway of Turbine Hall. The artwork employs realism techniques as tries to distinguish between color, culture, and creed that define most social organizations. </w:t>
      </w:r>
      <w:r w:rsidR="004C5BA4">
        <w:rPr>
          <w:rFonts w:ascii="Times New Roman" w:hAnsi="Times New Roman" w:cs="Times New Roman"/>
          <w:sz w:val="24"/>
          <w:szCs w:val="24"/>
        </w:rPr>
        <w:t>Although it has drawn criticism since most of the visitors have tripped on the piece of work and sustained minor injuries, the artwork is phenomenal since it tries to differentiate between reality and fantasies by creating an optical illusion</w:t>
      </w:r>
      <w:r w:rsidR="005F0B85">
        <w:rPr>
          <w:rFonts w:ascii="Times New Roman" w:hAnsi="Times New Roman" w:cs="Times New Roman"/>
          <w:sz w:val="24"/>
          <w:szCs w:val="24"/>
        </w:rPr>
        <w:t xml:space="preserve"> (</w:t>
      </w:r>
      <w:proofErr w:type="spellStart"/>
      <w:r w:rsidR="005F0B85">
        <w:rPr>
          <w:rFonts w:ascii="Times New Roman" w:hAnsi="Times New Roman" w:cs="Times New Roman"/>
          <w:sz w:val="24"/>
          <w:szCs w:val="24"/>
        </w:rPr>
        <w:t>Selcedo</w:t>
      </w:r>
      <w:proofErr w:type="spellEnd"/>
      <w:r w:rsidR="005F0B85">
        <w:rPr>
          <w:rFonts w:ascii="Times New Roman" w:hAnsi="Times New Roman" w:cs="Times New Roman"/>
          <w:sz w:val="24"/>
          <w:szCs w:val="24"/>
        </w:rPr>
        <w:t>, 2007)</w:t>
      </w:r>
      <w:r w:rsidR="004C5BA4">
        <w:rPr>
          <w:rFonts w:ascii="Times New Roman" w:hAnsi="Times New Roman" w:cs="Times New Roman"/>
          <w:sz w:val="24"/>
          <w:szCs w:val="24"/>
        </w:rPr>
        <w:t>. The piece of art describes the connection between sculpture and installation jux</w:t>
      </w:r>
      <w:r w:rsidR="005F0B85">
        <w:rPr>
          <w:rFonts w:ascii="Times New Roman" w:hAnsi="Times New Roman" w:cs="Times New Roman"/>
          <w:sz w:val="24"/>
          <w:szCs w:val="24"/>
        </w:rPr>
        <w:t>taposed to what Salce</w:t>
      </w:r>
      <w:r w:rsidR="004C5BA4">
        <w:rPr>
          <w:rFonts w:ascii="Times New Roman" w:hAnsi="Times New Roman" w:cs="Times New Roman"/>
          <w:sz w:val="24"/>
          <w:szCs w:val="24"/>
        </w:rPr>
        <w:t>do explain as the immigration patterns in Europe. The theme of the artwork makes it very difficult to see beneath the crack making it a masterpiece.</w:t>
      </w:r>
    </w:p>
    <w:p w14:paraId="6E5010D2" w14:textId="77777777" w:rsidR="004C5BA4" w:rsidRDefault="007E7C50" w:rsidP="00356C3A">
      <w:pPr>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tab/>
      </w:r>
      <w:r w:rsidR="00C01B57">
        <w:rPr>
          <w:rFonts w:ascii="Times New Roman" w:hAnsi="Times New Roman" w:cs="Times New Roman"/>
          <w:sz w:val="24"/>
          <w:szCs w:val="24"/>
        </w:rPr>
        <w:t>The art points to the socio-political climate within European countries</w:t>
      </w:r>
      <w:r w:rsidR="000E7D18">
        <w:rPr>
          <w:rFonts w:ascii="Times New Roman" w:hAnsi="Times New Roman" w:cs="Times New Roman"/>
          <w:sz w:val="24"/>
          <w:szCs w:val="24"/>
        </w:rPr>
        <w:t xml:space="preserve"> characterized by disparities. The dimensionality of the artwork reinforces its theme has it has varying width and 548m in length</w:t>
      </w:r>
      <w:r w:rsidR="005F0B85">
        <w:rPr>
          <w:rFonts w:ascii="Times New Roman" w:hAnsi="Times New Roman" w:cs="Times New Roman"/>
          <w:sz w:val="24"/>
          <w:szCs w:val="24"/>
        </w:rPr>
        <w:t xml:space="preserve"> (</w:t>
      </w:r>
      <w:proofErr w:type="spellStart"/>
      <w:r w:rsidR="005F0B85">
        <w:rPr>
          <w:rFonts w:ascii="Times New Roman" w:hAnsi="Times New Roman" w:cs="Times New Roman"/>
          <w:sz w:val="24"/>
          <w:szCs w:val="24"/>
        </w:rPr>
        <w:t>Selcedo</w:t>
      </w:r>
      <w:proofErr w:type="spellEnd"/>
      <w:r w:rsidR="005F0B85">
        <w:rPr>
          <w:rFonts w:ascii="Times New Roman" w:hAnsi="Times New Roman" w:cs="Times New Roman"/>
          <w:sz w:val="24"/>
          <w:szCs w:val="24"/>
        </w:rPr>
        <w:t>, 2007)</w:t>
      </w:r>
      <w:r w:rsidR="000E7D18">
        <w:rPr>
          <w:rFonts w:ascii="Times New Roman" w:hAnsi="Times New Roman" w:cs="Times New Roman"/>
          <w:sz w:val="24"/>
          <w:szCs w:val="24"/>
        </w:rPr>
        <w:t>. The transition of the cracks gives the viewers a glimpse as they shift their bodies from side to side. The interior of the crack has intricate patterns of wire mesh to provide viewers with different perceptions of the art. Politically, the intricacy symbolizes the complexity of political structures.</w:t>
      </w:r>
    </w:p>
    <w:p w14:paraId="10A24BCB" w14:textId="77777777" w:rsidR="005F0B85" w:rsidRDefault="007E7C50" w:rsidP="00356C3A">
      <w:pPr>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tab/>
        <w:t xml:space="preserve">The artwork is conceptual since as the named Shibboleth was coined to show the variation in nature of humanity. The </w:t>
      </w:r>
      <w:r w:rsidR="00F6170F">
        <w:rPr>
          <w:rFonts w:ascii="Times New Roman" w:hAnsi="Times New Roman" w:cs="Times New Roman"/>
          <w:sz w:val="24"/>
          <w:szCs w:val="24"/>
        </w:rPr>
        <w:t xml:space="preserve">application of the artwork extends beyond Europe to other continents since different countries have </w:t>
      </w:r>
      <w:r>
        <w:rPr>
          <w:rFonts w:ascii="Times New Roman" w:hAnsi="Times New Roman" w:cs="Times New Roman"/>
          <w:sz w:val="24"/>
          <w:szCs w:val="24"/>
        </w:rPr>
        <w:t>unique Shibboleth. S</w:t>
      </w:r>
      <w:r>
        <w:rPr>
          <w:rFonts w:ascii="Times New Roman" w:hAnsi="Times New Roman" w:cs="Times New Roman"/>
          <w:sz w:val="24"/>
          <w:szCs w:val="24"/>
        </w:rPr>
        <w:t>alcedo tries to capture marginalization in various countries since humanity has divided itself along ethnic, religious, and racial lines (</w:t>
      </w:r>
      <w:proofErr w:type="spellStart"/>
      <w:r>
        <w:rPr>
          <w:rFonts w:ascii="Times New Roman" w:hAnsi="Times New Roman" w:cs="Times New Roman"/>
          <w:sz w:val="24"/>
          <w:szCs w:val="24"/>
        </w:rPr>
        <w:t>Selcedo</w:t>
      </w:r>
      <w:proofErr w:type="spellEnd"/>
      <w:r>
        <w:rPr>
          <w:rFonts w:ascii="Times New Roman" w:hAnsi="Times New Roman" w:cs="Times New Roman"/>
          <w:sz w:val="24"/>
          <w:szCs w:val="24"/>
        </w:rPr>
        <w:t>, 2007). Modernism is portrayed in the artwork as Salcedo is critical most pieces do not capture the contributi</w:t>
      </w:r>
      <w:r>
        <w:rPr>
          <w:rFonts w:ascii="Times New Roman" w:hAnsi="Times New Roman" w:cs="Times New Roman"/>
          <w:sz w:val="24"/>
          <w:szCs w:val="24"/>
        </w:rPr>
        <w:t>on non-European cultures resulting into geographical segregation.</w:t>
      </w:r>
    </w:p>
    <w:p w14:paraId="51B4E0D3" w14:textId="77777777" w:rsidR="005F0B85" w:rsidRDefault="007E7C50" w:rsidP="00356C3A">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14:paraId="2321F2A5" w14:textId="77777777" w:rsidR="005F0B85" w:rsidRDefault="007E7C50" w:rsidP="00356C3A">
      <w:pPr>
        <w:spacing w:after="0" w:line="480" w:lineRule="auto"/>
        <w:contextualSpacing/>
        <w:rPr>
          <w:rFonts w:ascii="Times New Roman" w:hAnsi="Times New Roman" w:cs="Times New Roman"/>
          <w:sz w:val="24"/>
          <w:szCs w:val="24"/>
        </w:rPr>
      </w:pPr>
      <w:proofErr w:type="spellStart"/>
      <w:r>
        <w:rPr>
          <w:rFonts w:ascii="Times New Roman" w:hAnsi="Times New Roman" w:cs="Times New Roman"/>
          <w:sz w:val="24"/>
          <w:szCs w:val="24"/>
        </w:rPr>
        <w:t>Selcedo</w:t>
      </w:r>
      <w:proofErr w:type="spellEnd"/>
      <w:r>
        <w:rPr>
          <w:rFonts w:ascii="Times New Roman" w:hAnsi="Times New Roman" w:cs="Times New Roman"/>
          <w:sz w:val="24"/>
          <w:szCs w:val="24"/>
        </w:rPr>
        <w:t>, D. (2007). Shibboleth: The Turbine Hall. Khan Academy. Retrieved from</w:t>
      </w:r>
    </w:p>
    <w:p w14:paraId="68665E4F" w14:textId="77777777" w:rsidR="005F0B85" w:rsidRDefault="007E7C50" w:rsidP="00356C3A">
      <w:pPr>
        <w:spacing w:after="0" w:line="480" w:lineRule="auto"/>
        <w:ind w:left="720"/>
        <w:contextualSpacing/>
        <w:rPr>
          <w:rFonts w:ascii="Times New Roman" w:hAnsi="Times New Roman" w:cs="Times New Roman"/>
          <w:sz w:val="24"/>
          <w:szCs w:val="24"/>
        </w:rPr>
      </w:pPr>
      <w:r w:rsidRPr="005F0B85">
        <w:rPr>
          <w:rFonts w:ascii="Times New Roman" w:hAnsi="Times New Roman" w:cs="Times New Roman"/>
          <w:sz w:val="24"/>
          <w:szCs w:val="24"/>
        </w:rPr>
        <w:t>h</w:t>
      </w:r>
      <w:hyperlink r:id="rId6" w:history="1">
        <w:r w:rsidRPr="0043469E">
          <w:rPr>
            <w:rStyle w:val="Hyperlink"/>
            <w:rFonts w:ascii="Times New Roman" w:hAnsi="Times New Roman" w:cs="Times New Roman"/>
            <w:sz w:val="24"/>
            <w:szCs w:val="24"/>
          </w:rPr>
          <w:t>ttps://www.khanacademy.org/humanities/ap-art-history/global-contemporary/a/doris-s</w:t>
        </w:r>
      </w:hyperlink>
      <w:r w:rsidRPr="005F0B85">
        <w:rPr>
          <w:rFonts w:ascii="Times New Roman" w:hAnsi="Times New Roman" w:cs="Times New Roman"/>
          <w:sz w:val="24"/>
          <w:szCs w:val="24"/>
        </w:rPr>
        <w:t>alcedo-shibboleth</w:t>
      </w:r>
    </w:p>
    <w:p w14:paraId="3A3CE9A5" w14:textId="77777777" w:rsidR="005F0B85" w:rsidRDefault="005F0B85" w:rsidP="00356C3A">
      <w:pPr>
        <w:spacing w:after="0" w:line="480" w:lineRule="auto"/>
        <w:ind w:left="720"/>
        <w:contextualSpacing/>
        <w:rPr>
          <w:rFonts w:ascii="Times New Roman" w:hAnsi="Times New Roman" w:cs="Times New Roman"/>
          <w:sz w:val="24"/>
          <w:szCs w:val="24"/>
        </w:rPr>
      </w:pPr>
    </w:p>
    <w:p w14:paraId="4DDC3CD3" w14:textId="77777777" w:rsidR="000E7D18" w:rsidRDefault="007E7C50" w:rsidP="00356C3A">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 </w:t>
      </w:r>
    </w:p>
    <w:p w14:paraId="15165B59" w14:textId="77777777" w:rsidR="000E7D18" w:rsidRDefault="000E7D18" w:rsidP="00356C3A">
      <w:pPr>
        <w:spacing w:after="0" w:line="480" w:lineRule="auto"/>
        <w:contextualSpacing/>
        <w:rPr>
          <w:rFonts w:ascii="Times New Roman" w:hAnsi="Times New Roman" w:cs="Times New Roman"/>
          <w:sz w:val="24"/>
          <w:szCs w:val="24"/>
        </w:rPr>
      </w:pPr>
    </w:p>
    <w:p w14:paraId="15BB2001" w14:textId="77777777" w:rsidR="00D62C35" w:rsidRDefault="00D62C35" w:rsidP="00356C3A">
      <w:pPr>
        <w:spacing w:after="0" w:line="480" w:lineRule="auto"/>
        <w:contextualSpacing/>
        <w:jc w:val="center"/>
        <w:rPr>
          <w:rFonts w:ascii="Times New Roman" w:hAnsi="Times New Roman" w:cs="Times New Roman"/>
          <w:sz w:val="24"/>
          <w:szCs w:val="24"/>
        </w:rPr>
      </w:pPr>
    </w:p>
    <w:p w14:paraId="46C78275" w14:textId="77777777" w:rsidR="00D62C35" w:rsidRDefault="00D62C35" w:rsidP="00356C3A">
      <w:pPr>
        <w:spacing w:after="0" w:line="480" w:lineRule="auto"/>
        <w:contextualSpacing/>
        <w:rPr>
          <w:rFonts w:ascii="Times New Roman" w:hAnsi="Times New Roman" w:cs="Times New Roman"/>
          <w:sz w:val="24"/>
          <w:szCs w:val="24"/>
        </w:rPr>
      </w:pPr>
    </w:p>
    <w:p w14:paraId="6EE48FE7" w14:textId="77777777" w:rsidR="00D62C35" w:rsidRDefault="00D62C35" w:rsidP="00356C3A">
      <w:pPr>
        <w:spacing w:after="0" w:line="480" w:lineRule="auto"/>
        <w:contextualSpacing/>
        <w:rPr>
          <w:rFonts w:ascii="Times New Roman" w:hAnsi="Times New Roman" w:cs="Times New Roman"/>
          <w:sz w:val="24"/>
          <w:szCs w:val="24"/>
        </w:rPr>
      </w:pPr>
    </w:p>
    <w:p w14:paraId="5171831C" w14:textId="77777777" w:rsidR="00D62C35" w:rsidRDefault="00D62C35" w:rsidP="00356C3A">
      <w:pPr>
        <w:spacing w:after="0" w:line="480" w:lineRule="auto"/>
        <w:contextualSpacing/>
        <w:rPr>
          <w:rFonts w:ascii="Times New Roman" w:hAnsi="Times New Roman" w:cs="Times New Roman"/>
          <w:sz w:val="24"/>
          <w:szCs w:val="24"/>
        </w:rPr>
      </w:pPr>
    </w:p>
    <w:p w14:paraId="0ABF9C1F" w14:textId="77777777" w:rsidR="00D62C35" w:rsidRPr="00D62C35" w:rsidRDefault="00D62C35" w:rsidP="00356C3A">
      <w:pPr>
        <w:spacing w:after="0" w:line="480" w:lineRule="auto"/>
        <w:contextualSpacing/>
        <w:rPr>
          <w:rFonts w:ascii="Times New Roman" w:hAnsi="Times New Roman" w:cs="Times New Roman"/>
          <w:sz w:val="24"/>
          <w:szCs w:val="24"/>
        </w:rPr>
      </w:pPr>
    </w:p>
    <w:sectPr w:rsidR="00D62C35" w:rsidRPr="00D62C35" w:rsidSect="00D62C3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83F1DB" w14:textId="77777777" w:rsidR="007E7C50" w:rsidRDefault="007E7C50">
      <w:pPr>
        <w:spacing w:after="0" w:line="240" w:lineRule="auto"/>
      </w:pPr>
      <w:r>
        <w:separator/>
      </w:r>
    </w:p>
  </w:endnote>
  <w:endnote w:type="continuationSeparator" w:id="0">
    <w:p w14:paraId="55500D1C" w14:textId="77777777" w:rsidR="007E7C50" w:rsidRDefault="007E7C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AC4324" w14:textId="77777777" w:rsidR="007E7C50" w:rsidRDefault="007E7C50">
      <w:pPr>
        <w:spacing w:after="0" w:line="240" w:lineRule="auto"/>
      </w:pPr>
      <w:r>
        <w:separator/>
      </w:r>
    </w:p>
  </w:footnote>
  <w:footnote w:type="continuationSeparator" w:id="0">
    <w:p w14:paraId="276E0B02" w14:textId="77777777" w:rsidR="007E7C50" w:rsidRDefault="007E7C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7F18A6" w14:textId="77777777" w:rsidR="00C01B57" w:rsidRPr="00D62C35" w:rsidRDefault="007E7C50" w:rsidP="00D62C35">
    <w:pPr>
      <w:pStyle w:val="Header"/>
      <w:spacing w:line="480" w:lineRule="auto"/>
      <w:rPr>
        <w:rFonts w:ascii="Times New Roman" w:hAnsi="Times New Roman" w:cs="Times New Roman"/>
        <w:sz w:val="24"/>
        <w:szCs w:val="24"/>
      </w:rPr>
    </w:pPr>
    <w:r w:rsidRPr="00D62C35">
      <w:rPr>
        <w:rFonts w:ascii="Times New Roman" w:hAnsi="Times New Roman" w:cs="Times New Roman"/>
        <w:sz w:val="24"/>
        <w:szCs w:val="24"/>
      </w:rPr>
      <w:t>VIDEO CLIP ON DORIS SALCEDO</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87212579"/>
        <w:docPartObj>
          <w:docPartGallery w:val="Page Numbers (Top of Page)"/>
          <w:docPartUnique/>
        </w:docPartObj>
      </w:sdtPr>
      <w:sdtEndPr/>
      <w:sdtContent>
        <w:r w:rsidRPr="00D62C35">
          <w:rPr>
            <w:rFonts w:ascii="Times New Roman" w:hAnsi="Times New Roman" w:cs="Times New Roman"/>
            <w:sz w:val="24"/>
            <w:szCs w:val="24"/>
          </w:rPr>
          <w:fldChar w:fldCharType="begin"/>
        </w:r>
        <w:r w:rsidRPr="00D62C35">
          <w:rPr>
            <w:rFonts w:ascii="Times New Roman" w:hAnsi="Times New Roman" w:cs="Times New Roman"/>
            <w:sz w:val="24"/>
            <w:szCs w:val="24"/>
          </w:rPr>
          <w:instrText xml:space="preserve"> PAGE   \* MERGEFORMAT </w:instrText>
        </w:r>
        <w:r w:rsidRPr="00D62C35">
          <w:rPr>
            <w:rFonts w:ascii="Times New Roman" w:hAnsi="Times New Roman" w:cs="Times New Roman"/>
            <w:sz w:val="24"/>
            <w:szCs w:val="24"/>
          </w:rPr>
          <w:fldChar w:fldCharType="separate"/>
        </w:r>
        <w:r w:rsidR="005F0B85">
          <w:rPr>
            <w:rFonts w:ascii="Times New Roman" w:hAnsi="Times New Roman" w:cs="Times New Roman"/>
            <w:noProof/>
            <w:sz w:val="24"/>
            <w:szCs w:val="24"/>
          </w:rPr>
          <w:t>4</w:t>
        </w:r>
        <w:r w:rsidRPr="00D62C35">
          <w:rPr>
            <w:rFonts w:ascii="Times New Roman" w:hAnsi="Times New Roman" w:cs="Times New Roman"/>
            <w:sz w:val="24"/>
            <w:szCs w:val="24"/>
          </w:rPr>
          <w:fldChar w:fldCharType="end"/>
        </w:r>
      </w:sdtContent>
    </w:sdt>
  </w:p>
  <w:p w14:paraId="3EE18D1E" w14:textId="77777777" w:rsidR="00C01B57" w:rsidRDefault="00C01B5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BF4570" w14:textId="77777777" w:rsidR="00C01B57" w:rsidRPr="00D62C35" w:rsidRDefault="007E7C50" w:rsidP="00D62C35">
    <w:pPr>
      <w:pStyle w:val="Header"/>
      <w:spacing w:line="480" w:lineRule="auto"/>
      <w:rPr>
        <w:rFonts w:ascii="Times New Roman" w:hAnsi="Times New Roman" w:cs="Times New Roman"/>
        <w:sz w:val="24"/>
        <w:szCs w:val="24"/>
      </w:rPr>
    </w:pPr>
    <w:r w:rsidRPr="00D62C35">
      <w:rPr>
        <w:rFonts w:ascii="Times New Roman" w:hAnsi="Times New Roman" w:cs="Times New Roman"/>
        <w:sz w:val="24"/>
        <w:szCs w:val="24"/>
      </w:rPr>
      <w:t>Running head: VIDEO CLIP ON DORIS SALCEDO</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87212529"/>
        <w:docPartObj>
          <w:docPartGallery w:val="Page Numbers (Top of Page)"/>
          <w:docPartUnique/>
        </w:docPartObj>
      </w:sdtPr>
      <w:sdtEndPr/>
      <w:sdtContent>
        <w:r w:rsidRPr="00D62C35">
          <w:rPr>
            <w:rFonts w:ascii="Times New Roman" w:hAnsi="Times New Roman" w:cs="Times New Roman"/>
            <w:sz w:val="24"/>
            <w:szCs w:val="24"/>
          </w:rPr>
          <w:fldChar w:fldCharType="begin"/>
        </w:r>
        <w:r w:rsidRPr="00D62C35">
          <w:rPr>
            <w:rFonts w:ascii="Times New Roman" w:hAnsi="Times New Roman" w:cs="Times New Roman"/>
            <w:sz w:val="24"/>
            <w:szCs w:val="24"/>
          </w:rPr>
          <w:instrText xml:space="preserve"> PAGE   \* MERGEFORMAT </w:instrText>
        </w:r>
        <w:r w:rsidRPr="00D62C35">
          <w:rPr>
            <w:rFonts w:ascii="Times New Roman" w:hAnsi="Times New Roman" w:cs="Times New Roman"/>
            <w:sz w:val="24"/>
            <w:szCs w:val="24"/>
          </w:rPr>
          <w:fldChar w:fldCharType="separate"/>
        </w:r>
        <w:r w:rsidR="005F0B85">
          <w:rPr>
            <w:rFonts w:ascii="Times New Roman" w:hAnsi="Times New Roman" w:cs="Times New Roman"/>
            <w:noProof/>
            <w:sz w:val="24"/>
            <w:szCs w:val="24"/>
          </w:rPr>
          <w:t>1</w:t>
        </w:r>
        <w:r w:rsidRPr="00D62C35">
          <w:rPr>
            <w:rFonts w:ascii="Times New Roman" w:hAnsi="Times New Roman" w:cs="Times New Roman"/>
            <w:sz w:val="24"/>
            <w:szCs w:val="24"/>
          </w:rPr>
          <w:fldChar w:fldCharType="end"/>
        </w:r>
      </w:sdtContent>
    </w:sdt>
  </w:p>
  <w:p w14:paraId="13D7915D" w14:textId="77777777" w:rsidR="00C01B57" w:rsidRDefault="00C01B5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2C35"/>
    <w:rsid w:val="000E7D18"/>
    <w:rsid w:val="002B0EEC"/>
    <w:rsid w:val="00356C3A"/>
    <w:rsid w:val="0043469E"/>
    <w:rsid w:val="004C5BA4"/>
    <w:rsid w:val="005F0B85"/>
    <w:rsid w:val="006B7742"/>
    <w:rsid w:val="007E7C50"/>
    <w:rsid w:val="0092100E"/>
    <w:rsid w:val="00AC7CCD"/>
    <w:rsid w:val="00C01B57"/>
    <w:rsid w:val="00D4045D"/>
    <w:rsid w:val="00D62C35"/>
    <w:rsid w:val="00F2484C"/>
    <w:rsid w:val="00F40846"/>
    <w:rsid w:val="00F6170F"/>
    <w:rsid w:val="00F966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8990A7"/>
  <w15:docId w15:val="{0171EF0D-FA58-45C9-8D49-7F906BD4EB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2484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2C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2C35"/>
  </w:style>
  <w:style w:type="paragraph" w:styleId="Footer">
    <w:name w:val="footer"/>
    <w:basedOn w:val="Normal"/>
    <w:link w:val="FooterChar"/>
    <w:uiPriority w:val="99"/>
    <w:semiHidden/>
    <w:unhideWhenUsed/>
    <w:rsid w:val="00D62C3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62C35"/>
  </w:style>
  <w:style w:type="character" w:styleId="Hyperlink">
    <w:name w:val="Hyperlink"/>
    <w:basedOn w:val="DefaultParagraphFont"/>
    <w:uiPriority w:val="99"/>
    <w:unhideWhenUsed/>
    <w:rsid w:val="005F0B8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ttps://www.khanacademy.org/humanities/ap-art-history/global-contemporary/a/doris-s"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347</Words>
  <Characters>1980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dc:creator>
  <cp:lastModifiedBy>Captain101</cp:lastModifiedBy>
  <cp:revision>2</cp:revision>
  <dcterms:created xsi:type="dcterms:W3CDTF">2018-12-03T09:46:00Z</dcterms:created>
  <dcterms:modified xsi:type="dcterms:W3CDTF">2018-12-03T09:46:00Z</dcterms:modified>
</cp:coreProperties>
</file>